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CF" w:rsidRPr="00B553CF" w:rsidRDefault="00B553CF" w:rsidP="00B553CF">
      <w:pPr>
        <w:rPr>
          <w:b/>
        </w:rPr>
      </w:pPr>
      <w:r w:rsidRPr="00B553CF">
        <w:rPr>
          <w:b/>
        </w:rPr>
        <w:t>Motoros felszerelés</w:t>
      </w:r>
      <w:r>
        <w:rPr>
          <w:b/>
        </w:rPr>
        <w:t>ek 2026</w:t>
      </w:r>
      <w:r w:rsidRPr="00B553CF">
        <w:rPr>
          <w:b/>
        </w:rPr>
        <w:t xml:space="preserve"> </w:t>
      </w:r>
    </w:p>
    <w:p w:rsidR="00B553CF" w:rsidRPr="00B553CF" w:rsidRDefault="00B553CF" w:rsidP="00B553CF">
      <w:pPr>
        <w:rPr>
          <w:sz w:val="24"/>
          <w:szCs w:val="24"/>
        </w:rPr>
      </w:pPr>
      <w:r w:rsidRPr="00B553CF">
        <w:rPr>
          <w:sz w:val="24"/>
          <w:szCs w:val="24"/>
        </w:rPr>
        <w:t xml:space="preserve"> A 24/2005. GKM rendelet szerint a kétkerekű járművek vezetőinek oktatása és vizsgáztatása során a tanuló felszerelése: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bukósisak,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védőszemüveg (a bukósisak kialakításától függően),Protektoring: önmagában nem fogadható el; kizárólag hosszú ujjú kabáttal vagy dzsekivel együtt viselhető úgy, hogy fedetlen bőrfelület ne maradjon látható.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protektoros dzseki (dzsekibe vagy dzsekire illeszthető könyök és gerincprotektorral)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protektoros hosszúnadrág(nadrágra vagy nadrágba illeszthető térdprotektorral)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protektoros kesztyű, tehát az anyagán túl védelmi elemmel is el kell legyen látva.protektorosnak kell lennie.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boka fölé érő magas szárú, zárt cipő vagy csizma,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elöl-hátul „T” betűjelzéssel elláto</w:t>
      </w:r>
      <w:r w:rsidRPr="00B553CF">
        <w:rPr>
          <w:sz w:val="22"/>
          <w:szCs w:val="22"/>
        </w:rPr>
        <w:t>tt, tanulónként eltérő színű és</w:t>
      </w:r>
      <w:r w:rsidRPr="00B553CF">
        <w:rPr>
          <w:sz w:val="22"/>
          <w:szCs w:val="22"/>
        </w:rPr>
        <w:t xml:space="preserve"> számozott tanulómellény, (autósiskola biztosítja)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a főoktatás és a vizsga során a tanuló és az oktató közötti kapcsolatot rádió adó-vevő készülékkel kell biztosítani.(autósiskola biztosítja)</w:t>
      </w:r>
    </w:p>
    <w:p w:rsidR="00262ED6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A motorkerékpárok érvényes okmányainak (forgalmi engedély, kötelező felelősség biztosítás befizetését igazoló irat - pl.csekk, "igazolás kötelező felelősségbiztosításról", maga az átutalás NEM, biztosítási ajánlat NEM elfogadható) megléte alapvető követelmény az oktatás és vizsgáztatás során.(Saját motor esetén a tanulóvezető köteles biztosítani, autósiskola motorja esetén pedig az autósiskola)</w:t>
      </w:r>
    </w:p>
    <w:p w:rsidR="00B553CF" w:rsidRDefault="00B553CF" w:rsidP="00B553CF">
      <w:pPr>
        <w:tabs>
          <w:tab w:val="left" w:pos="426"/>
        </w:tabs>
        <w:rPr>
          <w:sz w:val="22"/>
          <w:szCs w:val="22"/>
        </w:rPr>
      </w:pPr>
    </w:p>
    <w:p w:rsidR="00B553CF" w:rsidRDefault="00B553CF" w:rsidP="00B553CF">
      <w:pPr>
        <w:tabs>
          <w:tab w:val="left" w:pos="426"/>
        </w:tabs>
        <w:rPr>
          <w:sz w:val="22"/>
          <w:szCs w:val="22"/>
        </w:rPr>
      </w:pPr>
    </w:p>
    <w:p w:rsidR="00B553CF" w:rsidRDefault="00B553CF" w:rsidP="00B553CF">
      <w:pPr>
        <w:tabs>
          <w:tab w:val="left" w:pos="426"/>
        </w:tabs>
        <w:rPr>
          <w:sz w:val="22"/>
          <w:szCs w:val="22"/>
        </w:rPr>
      </w:pPr>
    </w:p>
    <w:p w:rsidR="00B553CF" w:rsidRDefault="00B553CF" w:rsidP="00B553CF">
      <w:pPr>
        <w:tabs>
          <w:tab w:val="left" w:pos="426"/>
        </w:tabs>
        <w:rPr>
          <w:sz w:val="22"/>
          <w:szCs w:val="22"/>
        </w:rPr>
      </w:pPr>
    </w:p>
    <w:p w:rsidR="00B553CF" w:rsidRDefault="00B553CF" w:rsidP="00B553CF">
      <w:pPr>
        <w:tabs>
          <w:tab w:val="left" w:pos="426"/>
        </w:tabs>
        <w:rPr>
          <w:sz w:val="22"/>
          <w:szCs w:val="22"/>
        </w:rPr>
      </w:pPr>
    </w:p>
    <w:p w:rsidR="00B553CF" w:rsidRDefault="00B553CF" w:rsidP="00B553CF">
      <w:pPr>
        <w:tabs>
          <w:tab w:val="left" w:pos="426"/>
        </w:tabs>
        <w:rPr>
          <w:sz w:val="22"/>
          <w:szCs w:val="22"/>
        </w:rPr>
      </w:pPr>
    </w:p>
    <w:p w:rsidR="00B553CF" w:rsidRDefault="00B553CF" w:rsidP="00B553CF">
      <w:pPr>
        <w:tabs>
          <w:tab w:val="left" w:pos="426"/>
        </w:tabs>
        <w:rPr>
          <w:sz w:val="22"/>
          <w:szCs w:val="22"/>
        </w:rPr>
      </w:pPr>
    </w:p>
    <w:p w:rsidR="00B553CF" w:rsidRDefault="00B553CF" w:rsidP="00B553CF">
      <w:pPr>
        <w:tabs>
          <w:tab w:val="left" w:pos="426"/>
        </w:tabs>
        <w:rPr>
          <w:sz w:val="22"/>
          <w:szCs w:val="22"/>
        </w:rPr>
      </w:pPr>
      <w:bookmarkStart w:id="0" w:name="_GoBack"/>
      <w:bookmarkEnd w:id="0"/>
    </w:p>
    <w:p w:rsidR="00B553CF" w:rsidRDefault="00B553CF" w:rsidP="00B553CF">
      <w:pPr>
        <w:tabs>
          <w:tab w:val="left" w:pos="426"/>
        </w:tabs>
        <w:rPr>
          <w:sz w:val="22"/>
          <w:szCs w:val="22"/>
        </w:rPr>
      </w:pPr>
    </w:p>
    <w:p w:rsidR="00B553CF" w:rsidRDefault="00B553CF" w:rsidP="00B553CF">
      <w:pPr>
        <w:tabs>
          <w:tab w:val="left" w:pos="426"/>
        </w:tabs>
        <w:rPr>
          <w:sz w:val="22"/>
          <w:szCs w:val="22"/>
        </w:rPr>
      </w:pPr>
    </w:p>
    <w:p w:rsidR="00B553CF" w:rsidRDefault="00B553CF" w:rsidP="00B553CF">
      <w:pPr>
        <w:tabs>
          <w:tab w:val="left" w:pos="426"/>
        </w:tabs>
        <w:rPr>
          <w:sz w:val="22"/>
          <w:szCs w:val="22"/>
        </w:rPr>
      </w:pPr>
    </w:p>
    <w:p w:rsidR="00B553CF" w:rsidRDefault="00B553CF" w:rsidP="00B553CF">
      <w:pPr>
        <w:tabs>
          <w:tab w:val="left" w:pos="426"/>
        </w:tabs>
        <w:rPr>
          <w:sz w:val="22"/>
          <w:szCs w:val="22"/>
        </w:rPr>
      </w:pPr>
    </w:p>
    <w:p w:rsidR="00B553CF" w:rsidRPr="00B553CF" w:rsidRDefault="00B553CF" w:rsidP="00B553CF">
      <w:pPr>
        <w:rPr>
          <w:b/>
        </w:rPr>
      </w:pPr>
      <w:r w:rsidRPr="00B553CF">
        <w:rPr>
          <w:b/>
        </w:rPr>
        <w:t>Motoros felszerelés</w:t>
      </w:r>
      <w:r>
        <w:rPr>
          <w:b/>
        </w:rPr>
        <w:t>ek 2026</w:t>
      </w:r>
      <w:r w:rsidRPr="00B553CF">
        <w:rPr>
          <w:b/>
        </w:rPr>
        <w:t xml:space="preserve"> </w:t>
      </w:r>
    </w:p>
    <w:p w:rsidR="00B553CF" w:rsidRPr="00B553CF" w:rsidRDefault="00B553CF" w:rsidP="00B553CF">
      <w:pPr>
        <w:rPr>
          <w:sz w:val="24"/>
          <w:szCs w:val="24"/>
        </w:rPr>
      </w:pPr>
      <w:r w:rsidRPr="00B553CF">
        <w:rPr>
          <w:sz w:val="24"/>
          <w:szCs w:val="24"/>
        </w:rPr>
        <w:t xml:space="preserve"> A 24/2005. GKM rendelet szerint a kétkerekű járművek vezetőinek oktatása és vizsgáztatása során a tanuló felszerelése: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bukósisak,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védőszemüveg (a bukósisak kialakításától függően),Protektoring: önmagában nem fogadható el; kizárólag hosszú ujjú kabáttal vagy dzsekivel együtt viselhető úgy, hogy fedetlen bőrfelület ne maradjon látható.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protektoros dzseki (dzsekibe vagy dzsekire illeszthető könyök és gerincprotektorral)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protektoros hosszúnadrág(nadrágra vagy nadrágba illeszthető térdprotektorral)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protektoros kesztyű, tehát az anyagán túl védelmi elemmel is el kell legyen látva.protektorosnak kell lennie.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boka fölé érő magas szárú, zárt cipő vagy csizma,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elöl-hátul „T” betűjelzéssel ellátott, tanulónként eltérő színű és számozott tanulómellény, (autósiskola biztosítja)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a főoktatás és a vizsga során a tanuló és az oktató közötti kapcsolatot rádió adó-vevő készülékkel kell biztosítani.(autósiskola biztosítja)</w:t>
      </w:r>
    </w:p>
    <w:p w:rsidR="00B553CF" w:rsidRPr="00B553CF" w:rsidRDefault="00B553CF" w:rsidP="00B553CF">
      <w:pPr>
        <w:pStyle w:val="Listaszerbekezds"/>
        <w:numPr>
          <w:ilvl w:val="0"/>
          <w:numId w:val="1"/>
        </w:numPr>
        <w:tabs>
          <w:tab w:val="left" w:pos="426"/>
        </w:tabs>
        <w:ind w:left="426" w:hanging="284"/>
        <w:rPr>
          <w:sz w:val="22"/>
          <w:szCs w:val="22"/>
        </w:rPr>
      </w:pPr>
      <w:r w:rsidRPr="00B553CF">
        <w:rPr>
          <w:sz w:val="22"/>
          <w:szCs w:val="22"/>
        </w:rPr>
        <w:t>A motorkerékpárok érvényes okmányainak (forgalmi engedély, kötelező felelősség biztosítás befizetését igazoló irat - pl.csekk, "igazolás kötelező felelősségbiztosításról", maga az átutalás NEM, biztosítási ajánlat NEM elfogadható) megléte alapvető követelmény az oktatás és vizsgáztatás során.(Saját motor esetén a tanulóvezető köteles biztosítani, autósiskola motorja esetén pedig az autósiskola)</w:t>
      </w:r>
    </w:p>
    <w:p w:rsidR="00B553CF" w:rsidRPr="00B553CF" w:rsidRDefault="00B553CF" w:rsidP="00B553CF">
      <w:pPr>
        <w:tabs>
          <w:tab w:val="left" w:pos="426"/>
        </w:tabs>
        <w:rPr>
          <w:sz w:val="22"/>
          <w:szCs w:val="22"/>
        </w:rPr>
      </w:pPr>
    </w:p>
    <w:sectPr w:rsidR="00B553CF" w:rsidRPr="00B553CF" w:rsidSect="00B55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505B5"/>
    <w:multiLevelType w:val="hybridMultilevel"/>
    <w:tmpl w:val="2D7E867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CF"/>
    <w:rsid w:val="00262ED6"/>
    <w:rsid w:val="00B553CF"/>
    <w:rsid w:val="00D3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65B5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D365B5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D365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D365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365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65B5"/>
    <w:rPr>
      <w:sz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365B5"/>
    <w:rPr>
      <w:rFonts w:ascii="Arial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D365B5"/>
    <w:rPr>
      <w:rFonts w:ascii="Arial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D365B5"/>
    <w:rPr>
      <w:b/>
      <w:b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B553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65B5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D365B5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D365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D365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365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65B5"/>
    <w:rPr>
      <w:sz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365B5"/>
    <w:rPr>
      <w:rFonts w:ascii="Arial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D365B5"/>
    <w:rPr>
      <w:rFonts w:ascii="Arial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D365B5"/>
    <w:rPr>
      <w:b/>
      <w:b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B55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2026-04-19T03:03:00Z</dcterms:created>
  <dcterms:modified xsi:type="dcterms:W3CDTF">2026-04-19T03:08:00Z</dcterms:modified>
</cp:coreProperties>
</file>